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E5A" w:rsidRPr="00157C49" w:rsidRDefault="000A0E5A" w:rsidP="000A0E5A">
      <w:pPr>
        <w:jc w:val="center"/>
        <w:rPr>
          <w:rFonts w:ascii="Bookman Old Style" w:hAnsi="Bookman Old Style"/>
          <w:b/>
          <w:bCs/>
        </w:rPr>
      </w:pPr>
      <w:r>
        <w:rPr>
          <w:rFonts w:ascii="Bookman Old Style" w:hAnsi="Bookman Old Style"/>
          <w:b/>
          <w:bCs/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5457825</wp:posOffset>
            </wp:positionH>
            <wp:positionV relativeFrom="paragraph">
              <wp:posOffset>82550</wp:posOffset>
            </wp:positionV>
            <wp:extent cx="1170940" cy="1060450"/>
            <wp:effectExtent l="19050" t="0" r="0" b="0"/>
            <wp:wrapNone/>
            <wp:docPr id="11" name="Image 6" descr="Description : Description : Description : Description : Description : Description : Description : Description : C:\Documents and Settings\Administrateur\Bureau\g\fa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6" descr="Description : Description : Description : Description : Description : Description : Description : Description : C:\Documents and Settings\Administrateur\Bureau\g\faf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940" cy="106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Bookman Old Style" w:hAnsi="Bookman Old Style"/>
          <w:b/>
          <w:bCs/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-606425</wp:posOffset>
            </wp:positionH>
            <wp:positionV relativeFrom="paragraph">
              <wp:posOffset>82550</wp:posOffset>
            </wp:positionV>
            <wp:extent cx="1077595" cy="1002030"/>
            <wp:effectExtent l="19050" t="0" r="8255" b="0"/>
            <wp:wrapNone/>
            <wp:docPr id="12" name="Image 5" descr="Description : Description : Description : Description : Description : Description : Description : Description : Description : Description : lrfanna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5" descr="Description : Description : Description : Description : Description : Description : Description : Description : Description : Description : lrfannaba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7595" cy="10020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576E5">
        <w:rPr>
          <w:rFonts w:ascii="Bookman Old Style" w:hAnsi="Bookman Old Style"/>
          <w:b/>
          <w:bCs/>
          <w:noProof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2" type="#_x0000_t136" style="position:absolute;left:0;text-align:left;margin-left:55.3pt;margin-top:13.65pt;width:360.8pt;height:42.2pt;z-index:251661312;mso-position-horizontal-relative:text;mso-position-vertical-relative:text" fillcolor="#06c" strokecolor="#9cf" strokeweight="1.5pt">
            <v:shadow on="t" color="#900"/>
            <v:textpath style="font-family:&quot;Impact&quot;;v-text-kern:t" trim="t" fitpath="t" string="FEDERATION ALGERIENNE DE FOOTBALL&#10;LIGUE REGIONALE DE FOOTBALL - ANNBA&#10;"/>
            <w10:wrap type="topAndBottom"/>
          </v:shape>
        </w:pict>
      </w: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FA5131" w:rsidRDefault="00FA5131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72716D" w:rsidRDefault="0072716D" w:rsidP="00971BC3">
      <w:pPr>
        <w:jc w:val="center"/>
        <w:rPr>
          <w:rFonts w:ascii="Bookman Old Style" w:hAnsi="Bookman Old Style"/>
          <w:b/>
          <w:bCs/>
          <w:color w:val="943634" w:themeColor="accent2" w:themeShade="BF"/>
          <w:sz w:val="32"/>
          <w:szCs w:val="32"/>
        </w:rPr>
      </w:pPr>
    </w:p>
    <w:p w:rsidR="0072716D" w:rsidRDefault="0072716D" w:rsidP="00971BC3">
      <w:pPr>
        <w:jc w:val="center"/>
        <w:rPr>
          <w:rFonts w:ascii="Bookman Old Style" w:hAnsi="Bookman Old Style"/>
          <w:b/>
          <w:bCs/>
          <w:color w:val="943634" w:themeColor="accent2" w:themeShade="BF"/>
          <w:sz w:val="32"/>
          <w:szCs w:val="32"/>
        </w:rPr>
      </w:pPr>
    </w:p>
    <w:p w:rsidR="00971BC3" w:rsidRPr="00360B7C" w:rsidRDefault="0072716D" w:rsidP="00360B7C">
      <w:pPr>
        <w:jc w:val="center"/>
        <w:rPr>
          <w:rFonts w:ascii="Bookman Old Style" w:hAnsi="Bookman Old Style"/>
          <w:b/>
          <w:bCs/>
          <w:color w:val="943634" w:themeColor="accent2" w:themeShade="BF"/>
          <w:sz w:val="36"/>
          <w:szCs w:val="36"/>
          <w:u w:val="single"/>
        </w:rPr>
      </w:pPr>
      <w:r w:rsidRPr="00360B7C">
        <w:rPr>
          <w:rFonts w:ascii="Bookman Old Style" w:hAnsi="Bookman Old Style"/>
          <w:b/>
          <w:bCs/>
          <w:color w:val="943634" w:themeColor="accent2" w:themeShade="BF"/>
          <w:sz w:val="36"/>
          <w:szCs w:val="36"/>
          <w:u w:val="single"/>
        </w:rPr>
        <w:t>COMMUNIQUE</w:t>
      </w:r>
      <w:r w:rsidR="00961DD8" w:rsidRPr="00360B7C">
        <w:rPr>
          <w:rFonts w:ascii="Bookman Old Style" w:hAnsi="Bookman Old Style"/>
          <w:b/>
          <w:bCs/>
          <w:color w:val="943634" w:themeColor="accent2" w:themeShade="BF"/>
          <w:sz w:val="36"/>
          <w:szCs w:val="36"/>
          <w:u w:val="single"/>
        </w:rPr>
        <w:t xml:space="preserve"> </w:t>
      </w:r>
    </w:p>
    <w:p w:rsidR="00360B7C" w:rsidRPr="00961DD8" w:rsidRDefault="00360B7C" w:rsidP="00360B7C">
      <w:pPr>
        <w:jc w:val="center"/>
        <w:rPr>
          <w:rFonts w:ascii="Bookman Old Style" w:hAnsi="Bookman Old Style"/>
          <w:b/>
          <w:bCs/>
          <w:color w:val="943634" w:themeColor="accent2" w:themeShade="BF"/>
          <w:sz w:val="36"/>
          <w:szCs w:val="36"/>
        </w:rPr>
      </w:pPr>
    </w:p>
    <w:p w:rsidR="00961DD8" w:rsidRDefault="00360B7C" w:rsidP="00961DD8">
      <w:pPr>
        <w:jc w:val="center"/>
        <w:rPr>
          <w:rFonts w:ascii="Bookman Old Style" w:hAnsi="Bookman Old Style"/>
          <w:b/>
          <w:bCs/>
          <w:color w:val="943634" w:themeColor="accent2" w:themeShade="BF"/>
          <w:sz w:val="36"/>
          <w:szCs w:val="36"/>
          <w:u w:val="single"/>
        </w:rPr>
      </w:pPr>
      <w:r w:rsidRPr="00360B7C">
        <w:rPr>
          <w:rFonts w:ascii="Bookman Old Style" w:hAnsi="Bookman Old Style"/>
          <w:b/>
          <w:bCs/>
          <w:color w:val="943634" w:themeColor="accent2" w:themeShade="BF"/>
          <w:sz w:val="36"/>
          <w:szCs w:val="36"/>
          <w:u w:val="single"/>
        </w:rPr>
        <w:t>2éme PERIODE D’ENREGISTREMENT DES LICENCES</w:t>
      </w:r>
    </w:p>
    <w:p w:rsidR="00C03FAA" w:rsidRPr="00360B7C" w:rsidRDefault="00C03FAA" w:rsidP="00961DD8">
      <w:pPr>
        <w:jc w:val="center"/>
        <w:rPr>
          <w:rFonts w:ascii="Bookman Old Style" w:hAnsi="Bookman Old Style"/>
          <w:b/>
          <w:bCs/>
          <w:color w:val="943634" w:themeColor="accent2" w:themeShade="BF"/>
          <w:sz w:val="36"/>
          <w:szCs w:val="36"/>
          <w:u w:val="single"/>
        </w:rPr>
      </w:pPr>
      <w:r>
        <w:rPr>
          <w:rFonts w:ascii="Bookman Old Style" w:hAnsi="Bookman Old Style"/>
          <w:b/>
          <w:bCs/>
          <w:color w:val="943634" w:themeColor="accent2" w:themeShade="BF"/>
          <w:sz w:val="36"/>
          <w:szCs w:val="36"/>
          <w:u w:val="single"/>
        </w:rPr>
        <w:t>DU 16 DECEMBRE 2017 AU 15 JANVIER 2018</w:t>
      </w: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5307AA" w:rsidRDefault="005307AA" w:rsidP="000A0E5A">
      <w:pPr>
        <w:jc w:val="center"/>
        <w:rPr>
          <w:rFonts w:ascii="Bookman Old Style" w:hAnsi="Bookman Old Style" w:hint="cs"/>
          <w:b/>
          <w:bCs/>
          <w:color w:val="FF0000"/>
          <w:sz w:val="48"/>
          <w:szCs w:val="48"/>
          <w:rtl/>
        </w:rPr>
      </w:pPr>
      <w:r w:rsidRPr="005307AA">
        <w:rPr>
          <w:rFonts w:ascii="Bookman Old Style" w:hAnsi="Bookman Old Style"/>
          <w:b/>
          <w:bCs/>
          <w:color w:val="FF0000"/>
          <w:sz w:val="48"/>
          <w:szCs w:val="48"/>
        </w:rPr>
        <w:t>MERCATO</w:t>
      </w:r>
    </w:p>
    <w:p w:rsidR="00C03FAA" w:rsidRPr="005307AA" w:rsidRDefault="00C03FAA" w:rsidP="000A0E5A">
      <w:pPr>
        <w:jc w:val="center"/>
        <w:rPr>
          <w:rFonts w:ascii="Bookman Old Style" w:hAnsi="Bookman Old Style"/>
          <w:b/>
          <w:bCs/>
          <w:color w:val="FF0000"/>
          <w:sz w:val="48"/>
          <w:szCs w:val="48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5576E5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  <w:r w:rsidRPr="005576E5">
        <w:rPr>
          <w:rFonts w:asciiTheme="minorBidi" w:hAnsiTheme="minorBidi" w:cstheme="minorBidi"/>
          <w:noProof/>
          <w:sz w:val="28"/>
          <w:szCs w:val="28"/>
          <w:u w:val="single"/>
          <w:lang w:eastAsia="en-US"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_x0000_s1034" type="#_x0000_t176" style="position:absolute;left:0;text-align:left;margin-left:-32.35pt;margin-top:.65pt;width:552.4pt;height:385.2pt;z-index:-251650048;mso-width-relative:margin;mso-height-relative:margin" wrapcoords="-29 -32 -29 21664 21629 21664 21629 -32 -29 -32" fillcolor="#b2a1c7 [1943]" strokecolor="#b2a1c7 [1943]" strokeweight="1pt">
            <v:fill color2="#e5dfec [663]" angle="-45" focus="-50%" type="gradient"/>
            <v:shadow on="t" type="perspective" color="#3f3151 [1607]" opacity=".5" offset="1pt" offset2="-3pt"/>
            <v:textbox style="mso-next-textbox:#_x0000_s1034">
              <w:txbxContent>
                <w:p w:rsidR="0072716D" w:rsidRDefault="00B93180" w:rsidP="0072716D">
                  <w:pPr>
                    <w:jc w:val="both"/>
                    <w:rPr>
                      <w:rFonts w:ascii="Copperplate Gothic Bold" w:hAnsi="Copperplate Gothic Bold" w:cstheme="minorBidi"/>
                      <w:sz w:val="36"/>
                      <w:szCs w:val="36"/>
                    </w:rPr>
                  </w:pPr>
                  <w:r>
                    <w:rPr>
                      <w:rFonts w:ascii="Copperplate Gothic Bold" w:hAnsi="Copperplate Gothic Bold" w:cstheme="minorBidi"/>
                      <w:sz w:val="36"/>
                      <w:szCs w:val="36"/>
                    </w:rPr>
                    <w:t xml:space="preserve">        </w:t>
                  </w:r>
                </w:p>
                <w:p w:rsidR="00DF7B27" w:rsidRDefault="00360B7C" w:rsidP="007A5021">
                  <w:pPr>
                    <w:jc w:val="both"/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</w:pPr>
                  <w:r w:rsidRPr="00DF7B27"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  <w:t>Su</w:t>
                  </w:r>
                  <w:r w:rsidR="0072716D" w:rsidRPr="00DF7B27"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  <w:t>i</w:t>
                  </w:r>
                  <w:r w:rsidRPr="00DF7B27"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  <w:t xml:space="preserve">te aux décisions prises lors du dernier Bureau Fédéral de la Fédération Algérienne </w:t>
                  </w:r>
                  <w:r w:rsidR="007A5021" w:rsidRPr="00DF7B27"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  <w:t xml:space="preserve">de Football le 29 novembre 2017 concernant les transferts durant la </w:t>
                  </w:r>
                  <w:r w:rsidR="004B46E4" w:rsidRPr="00DF7B27"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  <w:t>deuxième</w:t>
                  </w:r>
                  <w:r w:rsidR="007A5021" w:rsidRPr="00DF7B27"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  <w:t xml:space="preserve"> période d’enregistrement (</w:t>
                  </w:r>
                  <w:r w:rsidR="0053265C" w:rsidRPr="00DF7B27"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  <w:t>Mercato Hivernal</w:t>
                  </w:r>
                  <w:r w:rsidR="00DF7B27" w:rsidRPr="00DF7B27"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  <w:t>), nous vous rappelons les points de règlement suivants :</w:t>
                  </w:r>
                </w:p>
                <w:p w:rsidR="00C57E0C" w:rsidRPr="00DF7B27" w:rsidRDefault="00C57E0C" w:rsidP="007A5021">
                  <w:pPr>
                    <w:jc w:val="both"/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</w:pPr>
                </w:p>
                <w:p w:rsidR="00DF7B27" w:rsidRPr="004B46E4" w:rsidRDefault="00DF7B27" w:rsidP="004B46E4">
                  <w:pPr>
                    <w:pStyle w:val="Paragraphedeliste"/>
                    <w:numPr>
                      <w:ilvl w:val="0"/>
                      <w:numId w:val="3"/>
                    </w:numPr>
                    <w:jc w:val="both"/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</w:pPr>
                  <w:r w:rsidRPr="004B46E4"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  <w:t>les joueurs non signataires peuvent signer dans un club amateur ou professionnel durant cette période de transferts au prorata du nomb</w:t>
                  </w:r>
                  <w:r w:rsidR="0053265C"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  <w:t>re de joueurs dans l’effectif (</w:t>
                  </w:r>
                  <w:r w:rsidRPr="004B46E4"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  <w:t>pas plus de 30 joueurs pour les clubs amateurs et pas plus de 27 joueurs pour les clubs professionnels)</w:t>
                  </w:r>
                </w:p>
                <w:p w:rsidR="00DF7B27" w:rsidRPr="004B46E4" w:rsidRDefault="00DF7B27" w:rsidP="004B46E4">
                  <w:pPr>
                    <w:pStyle w:val="Paragraphedeliste"/>
                    <w:numPr>
                      <w:ilvl w:val="0"/>
                      <w:numId w:val="3"/>
                    </w:numPr>
                    <w:jc w:val="both"/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</w:pPr>
                  <w:r w:rsidRPr="004B46E4"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  <w:t xml:space="preserve">les joueurs professionnels peuvent signer dans un club amateur au prorata du nombre de joueurs dans l’effectif (pas plus de 30 joueurs) </w:t>
                  </w:r>
                </w:p>
                <w:p w:rsidR="00DF7B27" w:rsidRPr="004B46E4" w:rsidRDefault="00DF7B27" w:rsidP="004B46E4">
                  <w:pPr>
                    <w:pStyle w:val="Paragraphedeliste"/>
                    <w:numPr>
                      <w:ilvl w:val="0"/>
                      <w:numId w:val="3"/>
                    </w:numPr>
                    <w:jc w:val="both"/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</w:pPr>
                  <w:r w:rsidRPr="004B46E4"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  <w:t>les joueurs amateurs convoités par des clubs professionnels sont soumis à libération</w:t>
                  </w:r>
                </w:p>
                <w:p w:rsidR="00DF7B27" w:rsidRPr="004B46E4" w:rsidRDefault="00DF7B27" w:rsidP="004B46E4">
                  <w:pPr>
                    <w:pStyle w:val="Paragraphedeliste"/>
                    <w:numPr>
                      <w:ilvl w:val="0"/>
                      <w:numId w:val="3"/>
                    </w:numPr>
                    <w:jc w:val="both"/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</w:pPr>
                  <w:r w:rsidRPr="004B46E4"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  <w:t xml:space="preserve">les joueurs </w:t>
                  </w:r>
                  <w:r w:rsidR="004B46E4"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  <w:t>a</w:t>
                  </w:r>
                  <w:r w:rsidRPr="004B46E4"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  <w:t>m</w:t>
                  </w:r>
                  <w:r w:rsidR="004B46E4"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  <w:t>a</w:t>
                  </w:r>
                  <w:r w:rsidRPr="004B46E4"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  <w:t>teurs qui passeront professionnels ne seront pas remplacés au sein de leurs clubs</w:t>
                  </w:r>
                </w:p>
                <w:p w:rsidR="00DF7B27" w:rsidRPr="004B46E4" w:rsidRDefault="00DF7B27" w:rsidP="004B46E4">
                  <w:pPr>
                    <w:pStyle w:val="Paragraphedeliste"/>
                    <w:numPr>
                      <w:ilvl w:val="0"/>
                      <w:numId w:val="3"/>
                    </w:numPr>
                    <w:jc w:val="both"/>
                    <w:rPr>
                      <w:rFonts w:ascii="Comic Sans MS" w:hAnsi="Comic Sans MS"/>
                      <w:sz w:val="36"/>
                      <w:szCs w:val="36"/>
                      <w:lang w:bidi="ar-DZ"/>
                    </w:rPr>
                  </w:pPr>
                  <w:r w:rsidRPr="004B46E4"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  <w:t>Les clubs amateurs ne peuvent pas libérer plus que de</w:t>
                  </w:r>
                  <w:r w:rsidR="004336F9" w:rsidRPr="004B46E4"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  <w:t>ux</w:t>
                  </w:r>
                  <w:r w:rsidRPr="004B46E4"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  <w:t xml:space="preserve"> joue</w:t>
                  </w:r>
                  <w:r w:rsidR="004336F9" w:rsidRPr="004B46E4">
                    <w:rPr>
                      <w:rFonts w:ascii="Comic Sans MS" w:hAnsi="Comic Sans MS"/>
                      <w:sz w:val="28"/>
                      <w:szCs w:val="28"/>
                      <w:lang w:bidi="ar-DZ"/>
                    </w:rPr>
                    <w:t>urs.</w:t>
                  </w:r>
                  <w:r w:rsidR="0072716D" w:rsidRPr="004B46E4">
                    <w:rPr>
                      <w:rFonts w:ascii="Comic Sans MS" w:hAnsi="Comic Sans MS"/>
                      <w:sz w:val="36"/>
                      <w:szCs w:val="36"/>
                      <w:lang w:bidi="ar-DZ"/>
                    </w:rPr>
                    <w:t xml:space="preserve"> </w:t>
                  </w:r>
                </w:p>
              </w:txbxContent>
            </v:textbox>
            <w10:wrap type="through"/>
          </v:shape>
        </w:pict>
      </w: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986C50" w:rsidRDefault="00986C50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986C50" w:rsidRDefault="00986C50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912E5" w:rsidRDefault="00772DB6" w:rsidP="0072716D">
      <w:pPr>
        <w:spacing w:before="240" w:line="276" w:lineRule="auto"/>
        <w:ind w:right="566"/>
        <w:jc w:val="right"/>
        <w:rPr>
          <w:rFonts w:ascii="Verdana" w:hAnsi="Verdana" w:cs="Tahoma"/>
          <w:b/>
          <w:bCs/>
          <w:color w:val="000000" w:themeColor="text1"/>
          <w:sz w:val="32"/>
          <w:szCs w:val="32"/>
        </w:rPr>
      </w:pPr>
      <w:r w:rsidRPr="00772DB6">
        <w:rPr>
          <w:rFonts w:ascii="Verdana" w:hAnsi="Verdana" w:cs="Tahoma"/>
          <w:b/>
          <w:bCs/>
          <w:color w:val="000000" w:themeColor="text1"/>
          <w:sz w:val="32"/>
          <w:szCs w:val="32"/>
        </w:rPr>
        <w:t xml:space="preserve">                 </w:t>
      </w:r>
      <w:r w:rsidR="0072716D">
        <w:rPr>
          <w:rFonts w:ascii="Verdana" w:hAnsi="Verdana" w:cs="Tahoma"/>
          <w:b/>
          <w:bCs/>
          <w:color w:val="000000" w:themeColor="text1"/>
          <w:sz w:val="32"/>
          <w:szCs w:val="32"/>
        </w:rPr>
        <w:t>LRFA</w:t>
      </w:r>
    </w:p>
    <w:sectPr w:rsidR="000912E5" w:rsidSect="00C3686C">
      <w:pgSz w:w="11906" w:h="16838" w:code="9"/>
      <w:pgMar w:top="284" w:right="567" w:bottom="142" w:left="1134" w:header="142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0ABE" w:rsidRDefault="00D70ABE" w:rsidP="00B552FF">
      <w:r>
        <w:separator/>
      </w:r>
    </w:p>
  </w:endnote>
  <w:endnote w:type="continuationSeparator" w:id="1">
    <w:p w:rsidR="00D70ABE" w:rsidRDefault="00D70ABE" w:rsidP="00B552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0ABE" w:rsidRDefault="00D70ABE" w:rsidP="00B552FF">
      <w:r>
        <w:separator/>
      </w:r>
    </w:p>
  </w:footnote>
  <w:footnote w:type="continuationSeparator" w:id="1">
    <w:p w:rsidR="00D70ABE" w:rsidRDefault="00D70ABE" w:rsidP="00B552F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512F34"/>
    <w:multiLevelType w:val="hybridMultilevel"/>
    <w:tmpl w:val="51F80B8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7C5E1D"/>
    <w:multiLevelType w:val="hybridMultilevel"/>
    <w:tmpl w:val="949E1546"/>
    <w:lvl w:ilvl="0" w:tplc="040C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>
    <w:nsid w:val="64E33551"/>
    <w:multiLevelType w:val="hybridMultilevel"/>
    <w:tmpl w:val="CDA00636"/>
    <w:lvl w:ilvl="0" w:tplc="864C8746">
      <w:start w:val="1"/>
      <w:numFmt w:val="decimal"/>
      <w:lvlText w:val="%1."/>
      <w:lvlJc w:val="left"/>
      <w:pPr>
        <w:ind w:left="786" w:hanging="360"/>
      </w:pPr>
      <w:rPr>
        <w:sz w:val="32"/>
        <w:szCs w:val="32"/>
      </w:rPr>
    </w:lvl>
    <w:lvl w:ilvl="1" w:tplc="040C0019" w:tentative="1">
      <w:start w:val="1"/>
      <w:numFmt w:val="lowerLetter"/>
      <w:lvlText w:val="%2."/>
      <w:lvlJc w:val="left"/>
      <w:pPr>
        <w:ind w:left="1560" w:hanging="360"/>
      </w:pPr>
    </w:lvl>
    <w:lvl w:ilvl="2" w:tplc="040C001B" w:tentative="1">
      <w:start w:val="1"/>
      <w:numFmt w:val="lowerRoman"/>
      <w:lvlText w:val="%3."/>
      <w:lvlJc w:val="right"/>
      <w:pPr>
        <w:ind w:left="2280" w:hanging="180"/>
      </w:pPr>
    </w:lvl>
    <w:lvl w:ilvl="3" w:tplc="040C000F" w:tentative="1">
      <w:start w:val="1"/>
      <w:numFmt w:val="decimal"/>
      <w:lvlText w:val="%4."/>
      <w:lvlJc w:val="left"/>
      <w:pPr>
        <w:ind w:left="3000" w:hanging="360"/>
      </w:pPr>
    </w:lvl>
    <w:lvl w:ilvl="4" w:tplc="040C0019" w:tentative="1">
      <w:start w:val="1"/>
      <w:numFmt w:val="lowerLetter"/>
      <w:lvlText w:val="%5."/>
      <w:lvlJc w:val="left"/>
      <w:pPr>
        <w:ind w:left="3720" w:hanging="360"/>
      </w:pPr>
    </w:lvl>
    <w:lvl w:ilvl="5" w:tplc="040C001B" w:tentative="1">
      <w:start w:val="1"/>
      <w:numFmt w:val="lowerRoman"/>
      <w:lvlText w:val="%6."/>
      <w:lvlJc w:val="right"/>
      <w:pPr>
        <w:ind w:left="4440" w:hanging="180"/>
      </w:pPr>
    </w:lvl>
    <w:lvl w:ilvl="6" w:tplc="040C000F" w:tentative="1">
      <w:start w:val="1"/>
      <w:numFmt w:val="decimal"/>
      <w:lvlText w:val="%7."/>
      <w:lvlJc w:val="left"/>
      <w:pPr>
        <w:ind w:left="5160" w:hanging="360"/>
      </w:pPr>
    </w:lvl>
    <w:lvl w:ilvl="7" w:tplc="040C0019" w:tentative="1">
      <w:start w:val="1"/>
      <w:numFmt w:val="lowerLetter"/>
      <w:lvlText w:val="%8."/>
      <w:lvlJc w:val="left"/>
      <w:pPr>
        <w:ind w:left="5880" w:hanging="360"/>
      </w:pPr>
    </w:lvl>
    <w:lvl w:ilvl="8" w:tplc="040C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7586">
      <o:colormenu v:ext="edit" fill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1F789A"/>
    <w:rsid w:val="00015A06"/>
    <w:rsid w:val="000912E5"/>
    <w:rsid w:val="00097057"/>
    <w:rsid w:val="000A0E5A"/>
    <w:rsid w:val="000E11BF"/>
    <w:rsid w:val="000F1320"/>
    <w:rsid w:val="00101E8A"/>
    <w:rsid w:val="001100D4"/>
    <w:rsid w:val="00114A5C"/>
    <w:rsid w:val="00124698"/>
    <w:rsid w:val="00146E3D"/>
    <w:rsid w:val="00171B18"/>
    <w:rsid w:val="001F059A"/>
    <w:rsid w:val="001F789A"/>
    <w:rsid w:val="00200610"/>
    <w:rsid w:val="00206D31"/>
    <w:rsid w:val="00230914"/>
    <w:rsid w:val="00247127"/>
    <w:rsid w:val="0026287C"/>
    <w:rsid w:val="00277B80"/>
    <w:rsid w:val="002B6CC7"/>
    <w:rsid w:val="00310E63"/>
    <w:rsid w:val="00310FCA"/>
    <w:rsid w:val="00313D97"/>
    <w:rsid w:val="00334DD5"/>
    <w:rsid w:val="00350449"/>
    <w:rsid w:val="00360B7C"/>
    <w:rsid w:val="00363D6F"/>
    <w:rsid w:val="00397F22"/>
    <w:rsid w:val="003C0547"/>
    <w:rsid w:val="003D4830"/>
    <w:rsid w:val="004234DF"/>
    <w:rsid w:val="004336F9"/>
    <w:rsid w:val="00435A4C"/>
    <w:rsid w:val="00444403"/>
    <w:rsid w:val="00454952"/>
    <w:rsid w:val="004643D6"/>
    <w:rsid w:val="00466760"/>
    <w:rsid w:val="00482AAD"/>
    <w:rsid w:val="004868A0"/>
    <w:rsid w:val="0049223F"/>
    <w:rsid w:val="004B2343"/>
    <w:rsid w:val="004B46E4"/>
    <w:rsid w:val="004C4D46"/>
    <w:rsid w:val="00504928"/>
    <w:rsid w:val="005120E7"/>
    <w:rsid w:val="00524723"/>
    <w:rsid w:val="005307AA"/>
    <w:rsid w:val="0053265C"/>
    <w:rsid w:val="00542234"/>
    <w:rsid w:val="00547455"/>
    <w:rsid w:val="005576E5"/>
    <w:rsid w:val="00575B15"/>
    <w:rsid w:val="005E57C0"/>
    <w:rsid w:val="00653338"/>
    <w:rsid w:val="0066441D"/>
    <w:rsid w:val="006F0E82"/>
    <w:rsid w:val="00710FD9"/>
    <w:rsid w:val="0072716D"/>
    <w:rsid w:val="00750874"/>
    <w:rsid w:val="0077233B"/>
    <w:rsid w:val="00772DB6"/>
    <w:rsid w:val="007956D9"/>
    <w:rsid w:val="00796A41"/>
    <w:rsid w:val="007A3792"/>
    <w:rsid w:val="007A5021"/>
    <w:rsid w:val="007B6CD9"/>
    <w:rsid w:val="00855AB2"/>
    <w:rsid w:val="00862BD1"/>
    <w:rsid w:val="0086579F"/>
    <w:rsid w:val="00876ECC"/>
    <w:rsid w:val="00946AB1"/>
    <w:rsid w:val="00961DD8"/>
    <w:rsid w:val="00971BC3"/>
    <w:rsid w:val="00983C55"/>
    <w:rsid w:val="00986C50"/>
    <w:rsid w:val="009C52D2"/>
    <w:rsid w:val="00A83561"/>
    <w:rsid w:val="00AC0D1B"/>
    <w:rsid w:val="00AD62FC"/>
    <w:rsid w:val="00AE6142"/>
    <w:rsid w:val="00B333B4"/>
    <w:rsid w:val="00B552FF"/>
    <w:rsid w:val="00B93180"/>
    <w:rsid w:val="00BA7568"/>
    <w:rsid w:val="00BB737F"/>
    <w:rsid w:val="00BC615C"/>
    <w:rsid w:val="00C03FAA"/>
    <w:rsid w:val="00C06165"/>
    <w:rsid w:val="00C1776B"/>
    <w:rsid w:val="00C2439D"/>
    <w:rsid w:val="00C3686C"/>
    <w:rsid w:val="00C55E8A"/>
    <w:rsid w:val="00C57E0C"/>
    <w:rsid w:val="00C64ECC"/>
    <w:rsid w:val="00CA1E05"/>
    <w:rsid w:val="00CB5AEA"/>
    <w:rsid w:val="00CF7D06"/>
    <w:rsid w:val="00D36C56"/>
    <w:rsid w:val="00D56732"/>
    <w:rsid w:val="00D57E9E"/>
    <w:rsid w:val="00D70ABE"/>
    <w:rsid w:val="00D71470"/>
    <w:rsid w:val="00DF7B27"/>
    <w:rsid w:val="00E07B29"/>
    <w:rsid w:val="00E22E80"/>
    <w:rsid w:val="00E24E4C"/>
    <w:rsid w:val="00E630FD"/>
    <w:rsid w:val="00E75EFA"/>
    <w:rsid w:val="00EA7778"/>
    <w:rsid w:val="00EB7CC5"/>
    <w:rsid w:val="00EF5588"/>
    <w:rsid w:val="00F25971"/>
    <w:rsid w:val="00F51F9F"/>
    <w:rsid w:val="00F6234D"/>
    <w:rsid w:val="00F62AA0"/>
    <w:rsid w:val="00F76270"/>
    <w:rsid w:val="00FA5131"/>
    <w:rsid w:val="00FB0149"/>
    <w:rsid w:val="00FC29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6">
      <o:colormenu v:ext="edit" fill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78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Listecouleur-Accent2">
    <w:name w:val="Colorful List Accent 2"/>
    <w:basedOn w:val="TableauNormal"/>
    <w:uiPriority w:val="72"/>
    <w:rsid w:val="001F789A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6">
    <w:name w:val="Colorful List Accent 6"/>
    <w:basedOn w:val="TableauNormal"/>
    <w:uiPriority w:val="72"/>
    <w:rsid w:val="001F789A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dutableau">
    <w:name w:val="Table Grid"/>
    <w:basedOn w:val="TableauNormal"/>
    <w:rsid w:val="001F789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1F789A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B552FF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B552FF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B552FF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B552FF"/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moyenne1-Accent3">
    <w:name w:val="Medium Grid 1 Accent 3"/>
    <w:basedOn w:val="TableauNormal"/>
    <w:uiPriority w:val="67"/>
    <w:rsid w:val="000A0E5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paragraph" w:styleId="Sansinterligne">
    <w:name w:val="No Spacing"/>
    <w:uiPriority w:val="1"/>
    <w:qFormat/>
    <w:rsid w:val="006F0E82"/>
    <w:pPr>
      <w:spacing w:after="0" w:line="240" w:lineRule="auto"/>
    </w:pPr>
    <w:rPr>
      <w:rFonts w:ascii="Calibri" w:eastAsia="Calibri" w:hAnsi="Calibri" w:cs="Arial"/>
    </w:rPr>
  </w:style>
  <w:style w:type="character" w:styleId="Lienhypertexte">
    <w:name w:val="Hyperlink"/>
    <w:uiPriority w:val="99"/>
    <w:unhideWhenUsed/>
    <w:rsid w:val="00BA7568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868A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868A0"/>
    <w:rPr>
      <w:rFonts w:ascii="Tahoma" w:eastAsia="Times New Roman" w:hAnsi="Tahoma" w:cs="Tahoma"/>
      <w:sz w:val="16"/>
      <w:szCs w:val="16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70D02D-007B-4C57-AA71-483F4A2BD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22</Words>
  <Characters>126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REGIONALE DE FOOTBALL</Company>
  <LinksUpToDate>false</LinksUpToDate>
  <CharactersWithSpaces>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DELL</cp:lastModifiedBy>
  <cp:revision>16</cp:revision>
  <cp:lastPrinted>2017-12-18T09:46:00Z</cp:lastPrinted>
  <dcterms:created xsi:type="dcterms:W3CDTF">2017-12-18T09:13:00Z</dcterms:created>
  <dcterms:modified xsi:type="dcterms:W3CDTF">2017-12-18T13:28:00Z</dcterms:modified>
</cp:coreProperties>
</file>